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DA" w:rsidRDefault="00540ADA" w:rsidP="0001642F">
      <w:pPr>
        <w:pBdr>
          <w:top w:val="single" w:sz="4" w:space="1" w:color="auto"/>
          <w:left w:val="single" w:sz="4" w:space="4" w:color="auto"/>
          <w:bottom w:val="single" w:sz="4" w:space="1" w:color="auto"/>
          <w:right w:val="single" w:sz="4" w:space="4" w:color="auto"/>
        </w:pBdr>
        <w:rPr>
          <w:b/>
          <w:bCs/>
        </w:rPr>
      </w:pPr>
      <w:r w:rsidRPr="00540ADA">
        <w:rPr>
          <w:b/>
          <w:bCs/>
        </w:rPr>
        <w:t xml:space="preserve">Dans ce contexte d'épidémie de coronavirus, la loi d'urgence sanitaire a été adoptée par le Parlement depuis le 24 mars pour lutter contre la crise du </w:t>
      </w:r>
      <w:proofErr w:type="spellStart"/>
      <w:r w:rsidRPr="00540ADA">
        <w:rPr>
          <w:b/>
          <w:bCs/>
        </w:rPr>
        <w:t>Covid</w:t>
      </w:r>
      <w:proofErr w:type="spellEnd"/>
      <w:r w:rsidRPr="00540ADA">
        <w:rPr>
          <w:b/>
          <w:bCs/>
        </w:rPr>
        <w:t xml:space="preserve">-19. Sa prolongation jusqu'au 24 juillet doit être présentée samedi </w:t>
      </w:r>
      <w:r w:rsidR="0076362A">
        <w:rPr>
          <w:b/>
          <w:bCs/>
        </w:rPr>
        <w:t xml:space="preserve">2 mai </w:t>
      </w:r>
      <w:r w:rsidRPr="00540ADA">
        <w:rPr>
          <w:b/>
          <w:bCs/>
        </w:rPr>
        <w:t>au Conseil des ministres.</w:t>
      </w:r>
    </w:p>
    <w:p w:rsidR="00540ADA" w:rsidRPr="0001642F" w:rsidRDefault="00540ADA" w:rsidP="0001642F">
      <w:pPr>
        <w:pBdr>
          <w:top w:val="single" w:sz="4" w:space="1" w:color="auto"/>
          <w:left w:val="single" w:sz="4" w:space="4" w:color="auto"/>
          <w:bottom w:val="single" w:sz="4" w:space="1" w:color="auto"/>
          <w:right w:val="single" w:sz="4" w:space="4" w:color="auto"/>
        </w:pBdr>
        <w:rPr>
          <w:b/>
        </w:rPr>
      </w:pPr>
      <w:r w:rsidRPr="00540ADA">
        <w:t xml:space="preserve">Samedi 21 mars, le 1er ministre a répondu favorablement au courrier de l’intersyndicale, en annonçant la </w:t>
      </w:r>
      <w:r w:rsidRPr="0001642F">
        <w:rPr>
          <w:b/>
        </w:rPr>
        <w:t xml:space="preserve">suspension du jour de carence pour un arrêt de travail lié au COVID-19, </w:t>
      </w:r>
      <w:r w:rsidRPr="0001642F">
        <w:rPr>
          <w:b/>
          <w:u w:val="single"/>
        </w:rPr>
        <w:t>pendant la période d’état d’urgence sanitaire</w:t>
      </w:r>
      <w:r w:rsidRPr="0001642F">
        <w:rPr>
          <w:b/>
        </w:rPr>
        <w:t>.</w:t>
      </w:r>
    </w:p>
    <w:p w:rsidR="00B24442" w:rsidRDefault="00B24442"/>
    <w:p w:rsidR="00B24442" w:rsidRDefault="00B24442" w:rsidP="006A1223">
      <w:pPr>
        <w:spacing w:after="0"/>
        <w:rPr>
          <w:b/>
          <w:u w:val="single"/>
        </w:rPr>
      </w:pPr>
      <w:r w:rsidRPr="001633A6">
        <w:rPr>
          <w:b/>
          <w:u w:val="single"/>
        </w:rPr>
        <w:t>Les demandes d’</w:t>
      </w:r>
      <w:r w:rsidR="001633A6">
        <w:rPr>
          <w:b/>
          <w:u w:val="single"/>
        </w:rPr>
        <w:t>ASA (ou Autorisation Spéciale d’A</w:t>
      </w:r>
      <w:r w:rsidR="001633A6" w:rsidRPr="001633A6">
        <w:rPr>
          <w:b/>
          <w:u w:val="single"/>
        </w:rPr>
        <w:t>bsences</w:t>
      </w:r>
      <w:r w:rsidRPr="001633A6">
        <w:rPr>
          <w:b/>
          <w:u w:val="single"/>
        </w:rPr>
        <w:t>) </w:t>
      </w:r>
      <w:r w:rsidR="00805212">
        <w:rPr>
          <w:b/>
          <w:u w:val="single"/>
        </w:rPr>
        <w:t xml:space="preserve">d’après mail </w:t>
      </w:r>
      <w:proofErr w:type="spellStart"/>
      <w:r w:rsidR="00805212">
        <w:rPr>
          <w:b/>
          <w:u w:val="single"/>
        </w:rPr>
        <w:t>circo</w:t>
      </w:r>
      <w:proofErr w:type="spellEnd"/>
      <w:r w:rsidR="00805212">
        <w:rPr>
          <w:b/>
          <w:u w:val="single"/>
        </w:rPr>
        <w:t xml:space="preserve"> de Digne le 24/04/2020</w:t>
      </w:r>
      <w:r w:rsidRPr="001633A6">
        <w:rPr>
          <w:b/>
          <w:u w:val="single"/>
        </w:rPr>
        <w:t xml:space="preserve">: </w:t>
      </w:r>
    </w:p>
    <w:p w:rsidR="00B24442" w:rsidRDefault="00A47C7C" w:rsidP="006A1223">
      <w:pPr>
        <w:pStyle w:val="Paragraphedeliste"/>
        <w:numPr>
          <w:ilvl w:val="0"/>
          <w:numId w:val="1"/>
        </w:numPr>
        <w:spacing w:after="0"/>
      </w:pPr>
      <w:r w:rsidRPr="006A1223">
        <w:rPr>
          <w:b/>
        </w:rPr>
        <w:t>À titre personnel</w:t>
      </w:r>
      <w:r>
        <w:t xml:space="preserve"> : </w:t>
      </w:r>
      <w:r w:rsidR="00B24442">
        <w:t>dans la mesure où vous souffre</w:t>
      </w:r>
      <w:r w:rsidR="001633A6">
        <w:t>z</w:t>
      </w:r>
      <w:r w:rsidR="00B24442">
        <w:t xml:space="preserve"> d’une pathologie reconnue </w:t>
      </w:r>
      <w:r w:rsidR="001633A6">
        <w:t>comme ne permettant pas la reprise de l’activité professionnelle</w:t>
      </w:r>
    </w:p>
    <w:p w:rsidR="00805212" w:rsidRDefault="00805212" w:rsidP="006A1223">
      <w:pPr>
        <w:pStyle w:val="Paragraphedeliste"/>
        <w:numPr>
          <w:ilvl w:val="0"/>
          <w:numId w:val="1"/>
        </w:numPr>
        <w:spacing w:after="0"/>
      </w:pPr>
      <w:r w:rsidRPr="006A1223">
        <w:rPr>
          <w:b/>
        </w:rPr>
        <w:t>Autre motif</w:t>
      </w:r>
      <w:r>
        <w:t>, comme présence d’un</w:t>
      </w:r>
      <w:r w:rsidR="00A47C7C">
        <w:t>e</w:t>
      </w:r>
      <w:r>
        <w:t xml:space="preserve"> personne fragile dont vous devez vous occuper. </w:t>
      </w:r>
    </w:p>
    <w:p w:rsidR="00B24442" w:rsidRPr="00B24442" w:rsidRDefault="00805212" w:rsidP="006A1223">
      <w:pPr>
        <w:spacing w:after="0"/>
      </w:pPr>
      <w:r w:rsidRPr="00A47C7C">
        <w:rPr>
          <w:b/>
        </w:rPr>
        <w:t>Justificatif </w:t>
      </w:r>
      <w:r>
        <w:t xml:space="preserve">: </w:t>
      </w:r>
      <w:r w:rsidR="00B24442" w:rsidRPr="00B24442">
        <w:t xml:space="preserve">attestation ou certificat </w:t>
      </w:r>
      <w:r w:rsidR="00A47C7C" w:rsidRPr="00B24442">
        <w:t>médical</w:t>
      </w:r>
      <w:r w:rsidR="00B24442" w:rsidRPr="00B24442">
        <w:t xml:space="preserve"> de v</w:t>
      </w:r>
      <w:r w:rsidR="00A47C7C">
        <w:t xml:space="preserve">otre </w:t>
      </w:r>
      <w:proofErr w:type="spellStart"/>
      <w:r w:rsidR="00A47C7C">
        <w:t>medecin</w:t>
      </w:r>
      <w:proofErr w:type="spellEnd"/>
      <w:r w:rsidR="00A47C7C">
        <w:t xml:space="preserve"> si c'est pour vous-</w:t>
      </w:r>
      <w:r w:rsidR="00A47C7C" w:rsidRPr="00B24442">
        <w:t>même</w:t>
      </w:r>
      <w:r w:rsidR="00B24442" w:rsidRPr="00B24442">
        <w:t xml:space="preserve"> ou du </w:t>
      </w:r>
      <w:r w:rsidR="00A47C7C" w:rsidRPr="00B24442">
        <w:t>médecin</w:t>
      </w:r>
      <w:r w:rsidR="00B24442" w:rsidRPr="00B24442">
        <w:t xml:space="preserve"> de la personne fragile dont v</w:t>
      </w:r>
      <w:r w:rsidR="00A47C7C">
        <w:t>ou</w:t>
      </w:r>
      <w:r w:rsidR="00B24442" w:rsidRPr="00B24442">
        <w:t>s v</w:t>
      </w:r>
      <w:r w:rsidR="00A47C7C">
        <w:t>ou</w:t>
      </w:r>
      <w:r w:rsidR="00B24442" w:rsidRPr="00B24442">
        <w:t>s occupez (avec</w:t>
      </w:r>
      <w:r w:rsidR="00A47C7C">
        <w:t xml:space="preserve"> alors</w:t>
      </w:r>
      <w:r w:rsidR="00B24442" w:rsidRPr="00B24442">
        <w:t xml:space="preserve"> un justificatif du lien de parenté comme copie livret de famille ou tout autre document)</w:t>
      </w:r>
    </w:p>
    <w:p w:rsidR="00B24442" w:rsidRPr="00B24442" w:rsidRDefault="00B24442" w:rsidP="006A1223">
      <w:pPr>
        <w:spacing w:after="0"/>
      </w:pPr>
      <w:r w:rsidRPr="00B24442">
        <w:t xml:space="preserve">Enfin, si vous </w:t>
      </w:r>
      <w:r w:rsidR="00615CE8" w:rsidRPr="00B24442">
        <w:t>êtes</w:t>
      </w:r>
      <w:r w:rsidRPr="00B24442">
        <w:t xml:space="preserve"> malade vous devez nous envoyer  votre </w:t>
      </w:r>
      <w:r w:rsidR="00615CE8" w:rsidRPr="00B24442">
        <w:t>arrêt</w:t>
      </w:r>
      <w:r w:rsidRPr="00B24442">
        <w:t xml:space="preserve"> de travail  (ou sa prolongation si cela n a pas encore </w:t>
      </w:r>
      <w:r w:rsidR="00615CE8" w:rsidRPr="00B24442">
        <w:t>été</w:t>
      </w:r>
      <w:r w:rsidRPr="00B24442">
        <w:t xml:space="preserve"> fait) ; et, </w:t>
      </w:r>
      <w:r w:rsidR="00615CE8" w:rsidRPr="00B24442">
        <w:t>particulièrement</w:t>
      </w:r>
      <w:r w:rsidRPr="00B24442">
        <w:t xml:space="preserve"> si vs pensez ne pas </w:t>
      </w:r>
      <w:r w:rsidR="00615CE8" w:rsidRPr="00B24442">
        <w:t>être</w:t>
      </w:r>
      <w:r w:rsidRPr="00B24442">
        <w:t xml:space="preserve"> en </w:t>
      </w:r>
      <w:r w:rsidR="00615CE8" w:rsidRPr="00B24442">
        <w:t>état</w:t>
      </w:r>
      <w:r w:rsidRPr="00B24442">
        <w:t xml:space="preserve"> de pouvoir reprendre votre poste en date du 11 mai prochain.</w:t>
      </w:r>
    </w:p>
    <w:p w:rsidR="00CA04B2" w:rsidRDefault="00CA04B2" w:rsidP="00B24442"/>
    <w:p w:rsidR="006D349F" w:rsidRPr="006D349F" w:rsidRDefault="006D349F" w:rsidP="007C7FF5">
      <w:pPr>
        <w:pBdr>
          <w:top w:val="single" w:sz="4" w:space="1" w:color="auto"/>
          <w:left w:val="single" w:sz="4" w:space="4" w:color="auto"/>
          <w:bottom w:val="single" w:sz="4" w:space="1" w:color="auto"/>
          <w:right w:val="single" w:sz="4" w:space="4" w:color="auto"/>
        </w:pBdr>
        <w:rPr>
          <w:b/>
          <w:bCs/>
        </w:rPr>
      </w:pPr>
      <w:r w:rsidRPr="006D349F">
        <w:rPr>
          <w:b/>
          <w:bCs/>
        </w:rPr>
        <w:t>Coronavirus</w:t>
      </w:r>
      <w:r>
        <w:rPr>
          <w:b/>
          <w:bCs/>
        </w:rPr>
        <w:t xml:space="preserve"> </w:t>
      </w:r>
      <w:r w:rsidRPr="006D349F">
        <w:rPr>
          <w:b/>
          <w:bCs/>
        </w:rPr>
        <w:t>Bulletin officiel n° 11 du 12 mars 2020</w:t>
      </w:r>
      <w:r w:rsidR="00985659">
        <w:rPr>
          <w:b/>
          <w:bCs/>
        </w:rPr>
        <w:t xml:space="preserve"> (</w:t>
      </w:r>
      <w:r w:rsidR="00985659" w:rsidRPr="00985659">
        <w:rPr>
          <w:b/>
          <w:bCs/>
          <w:color w:val="FF0000"/>
        </w:rPr>
        <w:t>donc AVANT LE CONFINEMENT</w:t>
      </w:r>
      <w:r w:rsidR="00985659">
        <w:rPr>
          <w:b/>
          <w:bCs/>
        </w:rPr>
        <w:t xml:space="preserve">) </w:t>
      </w:r>
    </w:p>
    <w:p w:rsidR="006D349F" w:rsidRPr="004D6F71" w:rsidRDefault="006D349F" w:rsidP="007C7FF5">
      <w:pPr>
        <w:pBdr>
          <w:top w:val="single" w:sz="4" w:space="1" w:color="auto"/>
          <w:left w:val="single" w:sz="4" w:space="4" w:color="auto"/>
          <w:bottom w:val="single" w:sz="4" w:space="1" w:color="auto"/>
          <w:right w:val="single" w:sz="4" w:space="4" w:color="auto"/>
        </w:pBdr>
        <w:rPr>
          <w:b/>
        </w:rPr>
      </w:pPr>
      <w:r w:rsidRPr="004D6F71">
        <w:rPr>
          <w:b/>
        </w:rPr>
        <w:t xml:space="preserve">Plan ministériel de prévention et de gestion </w:t>
      </w:r>
      <w:proofErr w:type="spellStart"/>
      <w:r w:rsidRPr="004D6F71">
        <w:rPr>
          <w:b/>
        </w:rPr>
        <w:t>Covid</w:t>
      </w:r>
      <w:proofErr w:type="spellEnd"/>
      <w:r w:rsidRPr="004D6F71">
        <w:rPr>
          <w:b/>
        </w:rPr>
        <w:t xml:space="preserve">-19 </w:t>
      </w:r>
    </w:p>
    <w:p w:rsidR="006D349F" w:rsidRPr="006D349F" w:rsidRDefault="006D349F" w:rsidP="007C7FF5">
      <w:pPr>
        <w:pBdr>
          <w:top w:val="single" w:sz="4" w:space="1" w:color="auto"/>
          <w:left w:val="single" w:sz="4" w:space="4" w:color="auto"/>
          <w:bottom w:val="single" w:sz="4" w:space="1" w:color="auto"/>
          <w:right w:val="single" w:sz="4" w:space="4" w:color="auto"/>
        </w:pBdr>
      </w:pPr>
      <w:r w:rsidRPr="006D349F">
        <w:t>Circulaire n° 2020-059 du 7-3-2020 (NOR : MENG2007101C)</w:t>
      </w:r>
      <w:r w:rsidR="004D151C">
        <w:t xml:space="preserve"> – </w:t>
      </w:r>
      <w:r w:rsidR="004D151C" w:rsidRPr="004D6F71">
        <w:rPr>
          <w:color w:val="FF0000"/>
        </w:rPr>
        <w:t>dernière en date visiblement….</w:t>
      </w:r>
      <w:r w:rsidR="004D151C">
        <w:t xml:space="preserve"> </w:t>
      </w:r>
    </w:p>
    <w:p w:rsidR="005D567D" w:rsidRPr="005D567D" w:rsidRDefault="005D567D" w:rsidP="007C7FF5">
      <w:pPr>
        <w:pBdr>
          <w:top w:val="single" w:sz="4" w:space="1" w:color="auto"/>
          <w:left w:val="single" w:sz="4" w:space="4" w:color="auto"/>
          <w:bottom w:val="single" w:sz="4" w:space="1" w:color="auto"/>
          <w:right w:val="single" w:sz="4" w:space="4" w:color="auto"/>
        </w:pBdr>
        <w:rPr>
          <w:b/>
          <w:bCs/>
        </w:rPr>
      </w:pPr>
      <w:r w:rsidRPr="005D567D">
        <w:rPr>
          <w:b/>
          <w:bCs/>
        </w:rPr>
        <w:t>3.2. Porter une attention particulière aux élèves et personnels présentant des facteurs de risque</w:t>
      </w:r>
    </w:p>
    <w:p w:rsidR="005D567D" w:rsidRPr="005D567D" w:rsidRDefault="005D567D" w:rsidP="007C7FF5">
      <w:pPr>
        <w:pBdr>
          <w:top w:val="single" w:sz="4" w:space="1" w:color="auto"/>
          <w:left w:val="single" w:sz="4" w:space="4" w:color="auto"/>
          <w:bottom w:val="single" w:sz="4" w:space="1" w:color="auto"/>
          <w:right w:val="single" w:sz="4" w:space="4" w:color="auto"/>
        </w:pBdr>
      </w:pPr>
      <w:r w:rsidRPr="005D567D">
        <w:t>Par mesure de précaution, certains élèves et personnels à risque pourront, pour des raisons médicales et en fonction des recommandations sanitaires, être amenés à demeurer préventivement à leur domicile durant la phase d'exposition possible au virus (</w:t>
      </w:r>
      <w:hyperlink r:id="rId5" w:tgtFrame="_blank" w:tooltip="FAQ" w:history="1">
        <w:r w:rsidRPr="005D567D">
          <w:rPr>
            <w:rStyle w:val="Lienhypertexte"/>
          </w:rPr>
          <w:t>voir la FAQ</w:t>
        </w:r>
      </w:hyperlink>
      <w:r w:rsidRPr="005D567D">
        <w:t>).</w:t>
      </w:r>
    </w:p>
    <w:p w:rsidR="005D567D" w:rsidRPr="005D567D" w:rsidRDefault="005D567D" w:rsidP="007C7FF5">
      <w:pPr>
        <w:pBdr>
          <w:top w:val="single" w:sz="4" w:space="1" w:color="auto"/>
          <w:left w:val="single" w:sz="4" w:space="4" w:color="auto"/>
          <w:bottom w:val="single" w:sz="4" w:space="1" w:color="auto"/>
          <w:right w:val="single" w:sz="4" w:space="4" w:color="auto"/>
        </w:pBdr>
      </w:pPr>
      <w:r w:rsidRPr="005D567D">
        <w:t>Ces personnes doivent prioritairement appliquer les « gestes barrières » préconisés par les autorités sanitaires.</w:t>
      </w:r>
    </w:p>
    <w:p w:rsidR="005D567D" w:rsidRPr="005D567D" w:rsidRDefault="005D567D" w:rsidP="007C7FF5">
      <w:pPr>
        <w:pBdr>
          <w:top w:val="single" w:sz="4" w:space="1" w:color="auto"/>
          <w:left w:val="single" w:sz="4" w:space="4" w:color="auto"/>
          <w:bottom w:val="single" w:sz="4" w:space="1" w:color="auto"/>
          <w:right w:val="single" w:sz="4" w:space="4" w:color="auto"/>
        </w:pBdr>
      </w:pPr>
      <w:r w:rsidRPr="005D567D">
        <w:t xml:space="preserve">Concernant les élèves, le médecin traitant ou, à titre conservatoire le médecin de l'éducation nationale, peut signifier la nécessité d'une éviction scolaire. L'élève bénéficie alors de la mise en œuvre de la continuité pédagogique par son établissement ou son école, afin de limiter l'exposition au </w:t>
      </w:r>
      <w:proofErr w:type="spellStart"/>
      <w:r w:rsidRPr="005D567D">
        <w:t>Covid</w:t>
      </w:r>
      <w:proofErr w:type="spellEnd"/>
      <w:r w:rsidRPr="005D567D">
        <w:t>-19. Cette mesure doit être scrupuleusement suivie lorsque l'élève est connu en raison d'un de risque particulier lié à une pathologie chronique.</w:t>
      </w:r>
    </w:p>
    <w:p w:rsidR="005D567D" w:rsidRPr="005D567D" w:rsidRDefault="005D567D" w:rsidP="007C7FF5">
      <w:pPr>
        <w:pBdr>
          <w:top w:val="single" w:sz="4" w:space="1" w:color="auto"/>
          <w:left w:val="single" w:sz="4" w:space="4" w:color="auto"/>
          <w:bottom w:val="single" w:sz="4" w:space="1" w:color="auto"/>
          <w:right w:val="single" w:sz="4" w:space="4" w:color="auto"/>
        </w:pBdr>
      </w:pPr>
      <w:r w:rsidRPr="005D567D">
        <w:t xml:space="preserve">Concernant les personnels, le médecin traitant ou, à titre conservatoire le médecin de prévention, peut signifier la nécessité d'un éloignement du milieu professionnel habituel, pour limiter l'exposition au </w:t>
      </w:r>
      <w:proofErr w:type="spellStart"/>
      <w:r w:rsidRPr="005D567D">
        <w:t>Covid</w:t>
      </w:r>
      <w:proofErr w:type="spellEnd"/>
      <w:r w:rsidRPr="005D567D">
        <w:t>-19 en cas de risque particulier lié à une pathologie chronique. Un travail à distance est alors proposé au personnel concerné ou, si cela n'est pas possible, une autorisation spéciale d'absence (ASA).</w:t>
      </w:r>
    </w:p>
    <w:p w:rsidR="006D349F" w:rsidRDefault="006D349F" w:rsidP="00B24442"/>
    <w:p w:rsidR="00504924" w:rsidRDefault="00504924" w:rsidP="007C7FF5">
      <w:pPr>
        <w:pBdr>
          <w:top w:val="single" w:sz="4" w:space="1" w:color="auto"/>
          <w:left w:val="single" w:sz="4" w:space="4" w:color="auto"/>
          <w:bottom w:val="single" w:sz="4" w:space="1" w:color="auto"/>
          <w:right w:val="single" w:sz="4" w:space="4" w:color="auto"/>
        </w:pBdr>
      </w:pPr>
      <w:r w:rsidRPr="00504924">
        <w:t>https://www.education.gouv.fr/coronavirus-covid-19-informations-et-recommandations-pour-les-etablissements-scolaires-et-les-274253</w:t>
      </w:r>
    </w:p>
    <w:p w:rsidR="00504924" w:rsidRPr="004D151C" w:rsidRDefault="00504924" w:rsidP="007C7FF5">
      <w:pPr>
        <w:pBdr>
          <w:top w:val="single" w:sz="4" w:space="1" w:color="auto"/>
          <w:left w:val="single" w:sz="4" w:space="4" w:color="auto"/>
          <w:bottom w:val="single" w:sz="4" w:space="1" w:color="auto"/>
          <w:right w:val="single" w:sz="4" w:space="4" w:color="auto"/>
        </w:pBdr>
        <w:rPr>
          <w:b/>
          <w:color w:val="FF0000"/>
          <w:u w:val="single"/>
        </w:rPr>
      </w:pPr>
      <w:r w:rsidRPr="004D151C">
        <w:rPr>
          <w:b/>
          <w:color w:val="FF0000"/>
          <w:u w:val="single"/>
        </w:rPr>
        <w:t xml:space="preserve">FAQ du </w:t>
      </w:r>
      <w:r w:rsidR="00AD7B51" w:rsidRPr="004D151C">
        <w:rPr>
          <w:b/>
          <w:color w:val="FF0000"/>
          <w:u w:val="single"/>
        </w:rPr>
        <w:t>04/04/2020</w:t>
      </w:r>
      <w:r w:rsidR="004D151C">
        <w:rPr>
          <w:b/>
          <w:color w:val="FF0000"/>
          <w:u w:val="single"/>
        </w:rPr>
        <w:t xml:space="preserve"> (dernière mise à jour)</w:t>
      </w:r>
    </w:p>
    <w:p w:rsidR="00504924" w:rsidRPr="00504924" w:rsidRDefault="00504924" w:rsidP="007C7FF5">
      <w:pPr>
        <w:pBdr>
          <w:top w:val="single" w:sz="4" w:space="1" w:color="auto"/>
          <w:left w:val="single" w:sz="4" w:space="4" w:color="auto"/>
          <w:bottom w:val="single" w:sz="4" w:space="1" w:color="auto"/>
          <w:right w:val="single" w:sz="4" w:space="4" w:color="auto"/>
        </w:pBdr>
        <w:rPr>
          <w:b/>
          <w:bCs/>
        </w:rPr>
      </w:pPr>
      <w:r w:rsidRPr="00504924">
        <w:rPr>
          <w:b/>
          <w:bCs/>
        </w:rPr>
        <w:t xml:space="preserve">Quelles sont les recommandations pour personnels fragiles face au virus Coronavirus </w:t>
      </w:r>
      <w:proofErr w:type="spellStart"/>
      <w:r w:rsidRPr="00504924">
        <w:rPr>
          <w:b/>
          <w:bCs/>
        </w:rPr>
        <w:t>Covid</w:t>
      </w:r>
      <w:proofErr w:type="spellEnd"/>
      <w:r w:rsidRPr="00504924">
        <w:rPr>
          <w:b/>
          <w:bCs/>
        </w:rPr>
        <w:t>-19 ?</w:t>
      </w:r>
    </w:p>
    <w:p w:rsidR="00504924" w:rsidRPr="00504924" w:rsidRDefault="00504924" w:rsidP="007C7FF5">
      <w:pPr>
        <w:pBdr>
          <w:top w:val="single" w:sz="4" w:space="1" w:color="auto"/>
          <w:left w:val="single" w:sz="4" w:space="4" w:color="auto"/>
          <w:bottom w:val="single" w:sz="4" w:space="1" w:color="auto"/>
          <w:right w:val="single" w:sz="4" w:space="4" w:color="auto"/>
        </w:pBdr>
      </w:pPr>
      <w:r w:rsidRPr="00504924">
        <w:t xml:space="preserve">Dans le contexte de pandémie de </w:t>
      </w:r>
      <w:proofErr w:type="spellStart"/>
      <w:r w:rsidRPr="00504924">
        <w:t>Covid</w:t>
      </w:r>
      <w:proofErr w:type="spellEnd"/>
      <w:r w:rsidRPr="00504924">
        <w:t xml:space="preserve">-19, afin de protéger les agents les plus vulnérables (liste définie par le Haut conseil de la santé publique et publiée par le </w:t>
      </w:r>
      <w:hyperlink r:id="rId6" w:tgtFrame="_blank" w:history="1">
        <w:r w:rsidRPr="00504924">
          <w:rPr>
            <w:rStyle w:val="Lienhypertexte"/>
          </w:rPr>
          <w:t>ministère des solidarités et de la santé</w:t>
        </w:r>
      </w:hyperlink>
      <w:r w:rsidRPr="00504924">
        <w:t xml:space="preserve">), ceux-ci sont invités à rester chez eux et ne participent pas au travail en </w:t>
      </w:r>
      <w:proofErr w:type="spellStart"/>
      <w:r w:rsidRPr="00504924">
        <w:t>présentiel</w:t>
      </w:r>
      <w:proofErr w:type="spellEnd"/>
      <w:r w:rsidRPr="00504924">
        <w:t>.</w:t>
      </w:r>
      <w:r w:rsidRPr="00504924">
        <w:br/>
        <w:t>Un travail à distance leur est proposé ou si cela n’est pas possible, une autorisation spéciale d’absence (ASA) leur est délivrée.</w:t>
      </w:r>
    </w:p>
    <w:p w:rsidR="00504924" w:rsidRPr="00504924" w:rsidRDefault="00504924" w:rsidP="007C7FF5">
      <w:pPr>
        <w:pBdr>
          <w:top w:val="single" w:sz="4" w:space="1" w:color="auto"/>
          <w:left w:val="single" w:sz="4" w:space="4" w:color="auto"/>
          <w:bottom w:val="single" w:sz="4" w:space="1" w:color="auto"/>
          <w:right w:val="single" w:sz="4" w:space="4" w:color="auto"/>
        </w:pBdr>
        <w:rPr>
          <w:b/>
          <w:bCs/>
        </w:rPr>
      </w:pPr>
      <w:r w:rsidRPr="00504924">
        <w:rPr>
          <w:b/>
          <w:bCs/>
        </w:rPr>
        <w:t>Y-a-t-il des consignes particulières concernant les femmes enceintes dans l’éducation nationale ?</w:t>
      </w:r>
    </w:p>
    <w:p w:rsidR="00504924" w:rsidRPr="00504924" w:rsidRDefault="00504924" w:rsidP="007C7FF5">
      <w:pPr>
        <w:pBdr>
          <w:top w:val="single" w:sz="4" w:space="1" w:color="auto"/>
          <w:left w:val="single" w:sz="4" w:space="4" w:color="auto"/>
          <w:bottom w:val="single" w:sz="4" w:space="1" w:color="auto"/>
          <w:right w:val="single" w:sz="4" w:space="4" w:color="auto"/>
        </w:pBdr>
      </w:pPr>
      <w:r w:rsidRPr="00504924">
        <w:lastRenderedPageBreak/>
        <w:t xml:space="preserve">S’agissant des femmes enceintes à partir du troisième trimestre de grossesse, un travail à distance est systématiquement proposé par l’employeur. Á défaut, en cas d’impossibilité de </w:t>
      </w:r>
      <w:proofErr w:type="spellStart"/>
      <w:r w:rsidRPr="00504924">
        <w:t>télétravailler</w:t>
      </w:r>
      <w:proofErr w:type="spellEnd"/>
      <w:r w:rsidRPr="00504924">
        <w:t>, une autorisation spéciale d’absence est délivrée par le chef de service.</w:t>
      </w:r>
    </w:p>
    <w:p w:rsidR="00504924" w:rsidRDefault="00504924" w:rsidP="007C7FF5">
      <w:pPr>
        <w:pBdr>
          <w:top w:val="single" w:sz="4" w:space="1" w:color="auto"/>
          <w:left w:val="single" w:sz="4" w:space="4" w:color="auto"/>
          <w:bottom w:val="single" w:sz="4" w:space="1" w:color="auto"/>
          <w:right w:val="single" w:sz="4" w:space="4" w:color="auto"/>
        </w:pBdr>
      </w:pPr>
    </w:p>
    <w:p w:rsidR="00504924" w:rsidRPr="00504924" w:rsidRDefault="00504924" w:rsidP="007C7FF5">
      <w:pPr>
        <w:pBdr>
          <w:top w:val="single" w:sz="4" w:space="1" w:color="auto"/>
          <w:left w:val="single" w:sz="4" w:space="4" w:color="auto"/>
          <w:bottom w:val="single" w:sz="4" w:space="1" w:color="auto"/>
          <w:right w:val="single" w:sz="4" w:space="4" w:color="auto"/>
        </w:pBdr>
        <w:rPr>
          <w:b/>
          <w:bCs/>
        </w:rPr>
      </w:pPr>
      <w:r w:rsidRPr="00504924">
        <w:rPr>
          <w:b/>
          <w:bCs/>
        </w:rPr>
        <w:t>Les personnels relevant du ministère de l’Éducation nationale et de la Jeunesse et les responsables légaux qui doivent garder leurs enfants chez eux peuvent-ils bénéficier d’un dispositif particulier ?</w:t>
      </w:r>
    </w:p>
    <w:p w:rsidR="00504924" w:rsidRPr="00504924" w:rsidRDefault="00504924" w:rsidP="007C7FF5">
      <w:pPr>
        <w:pBdr>
          <w:top w:val="single" w:sz="4" w:space="1" w:color="auto"/>
          <w:left w:val="single" w:sz="4" w:space="4" w:color="auto"/>
          <w:bottom w:val="single" w:sz="4" w:space="1" w:color="auto"/>
          <w:right w:val="single" w:sz="4" w:space="4" w:color="auto"/>
        </w:pBdr>
      </w:pPr>
      <w:r w:rsidRPr="00504924">
        <w:t>Les personnels qui, du fait de la fermeture des crèches et établissements scolaires, n’ont pas de solution de garde de leurs enfants se voient proposer d’exercer leur fonction en télétravail.</w:t>
      </w:r>
      <w:r w:rsidRPr="00504924">
        <w:br/>
        <w:t>Si le télétravail n’est pas possible compte tenu des fonctions exercées, ils bénéficient d’une autorisation spéciale d’absence (ASA) sans jour de carence. Cette autorisation est accordée à raison d’un responsable légal par fratrie sous réserve de justifier de l’absence de solution de garde. Cette autorisation sera accordée jusqu’à la réouverture de l’établissement.</w:t>
      </w:r>
    </w:p>
    <w:p w:rsidR="00504924" w:rsidRPr="00504924" w:rsidRDefault="00504924" w:rsidP="007C7FF5">
      <w:pPr>
        <w:pBdr>
          <w:top w:val="single" w:sz="4" w:space="1" w:color="auto"/>
          <w:left w:val="single" w:sz="4" w:space="4" w:color="auto"/>
          <w:bottom w:val="single" w:sz="4" w:space="1" w:color="auto"/>
          <w:right w:val="single" w:sz="4" w:space="4" w:color="auto"/>
        </w:pBdr>
      </w:pPr>
      <w:r w:rsidRPr="00504924">
        <w:t>S’agissant des responsables légaux qui n’ont pas la qualité de fonctionnaire ou d’agent public, il convient de se reporter au site du ministère du travail.</w:t>
      </w:r>
    </w:p>
    <w:p w:rsidR="00DA2B49" w:rsidRDefault="00DA2B49" w:rsidP="00DA2B49"/>
    <w:p w:rsidR="00DA2B49" w:rsidRPr="00DA2B49" w:rsidRDefault="0095595C" w:rsidP="004D151C">
      <w:pPr>
        <w:pBdr>
          <w:top w:val="single" w:sz="4" w:space="1" w:color="auto"/>
          <w:left w:val="single" w:sz="4" w:space="4" w:color="auto"/>
          <w:bottom w:val="single" w:sz="4" w:space="1" w:color="auto"/>
          <w:right w:val="single" w:sz="4" w:space="4" w:color="auto"/>
        </w:pBdr>
      </w:pPr>
      <w:r>
        <w:rPr>
          <w:b/>
        </w:rPr>
        <w:t xml:space="preserve">14 mars 2020. </w:t>
      </w:r>
      <w:r w:rsidR="00DA2B49" w:rsidRPr="00DA2B49">
        <w:rPr>
          <w:b/>
        </w:rPr>
        <w:t>Le Haut Comité de Santé Publique considère que les personnes à risque de développer une forme grave d’infection à SARS-</w:t>
      </w:r>
      <w:proofErr w:type="spellStart"/>
      <w:r w:rsidR="00DA2B49" w:rsidRPr="00DA2B49">
        <w:rPr>
          <w:b/>
        </w:rPr>
        <w:t>CoV</w:t>
      </w:r>
      <w:proofErr w:type="spellEnd"/>
      <w:r w:rsidR="00DA2B49" w:rsidRPr="00DA2B49">
        <w:rPr>
          <w:b/>
        </w:rPr>
        <w:t>-2 sont les suivantes</w:t>
      </w:r>
      <w:r w:rsidR="00DA2B49" w:rsidRPr="00DA2B49">
        <w:t> :</w:t>
      </w:r>
    </w:p>
    <w:p w:rsidR="00EC701D" w:rsidRPr="00EC701D" w:rsidRDefault="00EC701D" w:rsidP="004D151C">
      <w:pPr>
        <w:pBdr>
          <w:top w:val="single" w:sz="4" w:space="1" w:color="auto"/>
          <w:left w:val="single" w:sz="4" w:space="4" w:color="auto"/>
          <w:bottom w:val="single" w:sz="4" w:space="1" w:color="auto"/>
          <w:right w:val="single" w:sz="4" w:space="4" w:color="auto"/>
        </w:pBdr>
        <w:rPr>
          <w:b/>
          <w:u w:val="single"/>
        </w:rPr>
      </w:pPr>
      <w:r w:rsidRPr="00EC701D">
        <w:rPr>
          <w:b/>
          <w:u w:val="single"/>
        </w:rPr>
        <w:t>Ø Selon les données de la littérature :</w:t>
      </w:r>
    </w:p>
    <w:p w:rsidR="00EC701D" w:rsidRPr="00EC701D" w:rsidRDefault="00EC701D" w:rsidP="004D151C">
      <w:pPr>
        <w:pBdr>
          <w:top w:val="single" w:sz="4" w:space="1" w:color="auto"/>
          <w:left w:val="single" w:sz="4" w:space="4" w:color="auto"/>
          <w:bottom w:val="single" w:sz="4" w:space="1" w:color="auto"/>
          <w:right w:val="single" w:sz="4" w:space="4" w:color="auto"/>
        </w:pBdr>
      </w:pPr>
      <w:r w:rsidRPr="00EC701D">
        <w:t>• personnes âgées de 70 ans et plus (même si les patients entre 50 ans et 70 ans doivent être</w:t>
      </w:r>
      <w:r w:rsidR="001777B2">
        <w:t xml:space="preserve"> </w:t>
      </w:r>
      <w:r w:rsidRPr="00EC701D">
        <w:t>surveillés de façon plus rapprochée) ;</w:t>
      </w:r>
    </w:p>
    <w:p w:rsidR="00EC701D" w:rsidRPr="00EC701D" w:rsidRDefault="00EC701D" w:rsidP="004D151C">
      <w:pPr>
        <w:pBdr>
          <w:top w:val="single" w:sz="4" w:space="1" w:color="auto"/>
          <w:left w:val="single" w:sz="4" w:space="4" w:color="auto"/>
          <w:bottom w:val="single" w:sz="4" w:space="1" w:color="auto"/>
          <w:right w:val="single" w:sz="4" w:space="4" w:color="auto"/>
        </w:pBdr>
      </w:pPr>
      <w:r w:rsidRPr="00EC701D">
        <w:t>• les patients aux antécédents (ATCD) cardiovasculaires: hypertension artérielle compliquée, ATCD</w:t>
      </w:r>
      <w:r w:rsidR="001777B2">
        <w:t xml:space="preserve"> </w:t>
      </w:r>
      <w:r w:rsidRPr="00EC701D">
        <w:t>d’accident vasculaire cérébral ou de coronaropathie, chirurgie cardiaque, insuffisance cardiaque</w:t>
      </w:r>
      <w:r w:rsidR="001777B2">
        <w:t xml:space="preserve"> </w:t>
      </w:r>
      <w:r w:rsidRPr="00EC701D">
        <w:t>stade NYHA III ou IV ;</w:t>
      </w:r>
    </w:p>
    <w:p w:rsidR="00EC701D" w:rsidRPr="00EC701D" w:rsidRDefault="00EC701D" w:rsidP="004D151C">
      <w:pPr>
        <w:pBdr>
          <w:top w:val="single" w:sz="4" w:space="1" w:color="auto"/>
          <w:left w:val="single" w:sz="4" w:space="4" w:color="auto"/>
          <w:bottom w:val="single" w:sz="4" w:space="1" w:color="auto"/>
          <w:right w:val="single" w:sz="4" w:space="4" w:color="auto"/>
        </w:pBdr>
      </w:pPr>
      <w:r w:rsidRPr="00EC701D">
        <w:t>• les diabétiques insulinodépendants non équilibrés ou présentant des complications secondaires</w:t>
      </w:r>
      <w:r w:rsidR="001777B2">
        <w:t xml:space="preserve"> </w:t>
      </w:r>
      <w:r w:rsidRPr="00EC701D">
        <w:t>à leur pathologie ;</w:t>
      </w:r>
    </w:p>
    <w:p w:rsidR="00EC701D" w:rsidRPr="00EC701D" w:rsidRDefault="00EC701D" w:rsidP="004D151C">
      <w:pPr>
        <w:pBdr>
          <w:top w:val="single" w:sz="4" w:space="1" w:color="auto"/>
          <w:left w:val="single" w:sz="4" w:space="4" w:color="auto"/>
          <w:bottom w:val="single" w:sz="4" w:space="1" w:color="auto"/>
          <w:right w:val="single" w:sz="4" w:space="4" w:color="auto"/>
        </w:pBdr>
      </w:pPr>
      <w:r w:rsidRPr="00EC701D">
        <w:t>• les personnes présentant une pathologie chronique respiratoire susceptible de décompenser lors</w:t>
      </w:r>
      <w:r w:rsidR="001777B2">
        <w:t xml:space="preserve"> </w:t>
      </w:r>
      <w:r w:rsidRPr="00EC701D">
        <w:t>d’une infection virale ;</w:t>
      </w:r>
    </w:p>
    <w:p w:rsidR="00EC701D" w:rsidRPr="00EC701D" w:rsidRDefault="00EC701D" w:rsidP="004D151C">
      <w:pPr>
        <w:pBdr>
          <w:top w:val="single" w:sz="4" w:space="1" w:color="auto"/>
          <w:left w:val="single" w:sz="4" w:space="4" w:color="auto"/>
          <w:bottom w:val="single" w:sz="4" w:space="1" w:color="auto"/>
          <w:right w:val="single" w:sz="4" w:space="4" w:color="auto"/>
        </w:pBdr>
      </w:pPr>
      <w:r w:rsidRPr="00EC701D">
        <w:t>• patients présentant une insuffisance rénale chronique dialysée ;</w:t>
      </w:r>
    </w:p>
    <w:p w:rsidR="00EC701D" w:rsidRPr="00EC701D" w:rsidRDefault="00EC701D" w:rsidP="004D151C">
      <w:pPr>
        <w:pBdr>
          <w:top w:val="single" w:sz="4" w:space="1" w:color="auto"/>
          <w:left w:val="single" w:sz="4" w:space="4" w:color="auto"/>
          <w:bottom w:val="single" w:sz="4" w:space="1" w:color="auto"/>
          <w:right w:val="single" w:sz="4" w:space="4" w:color="auto"/>
        </w:pBdr>
      </w:pPr>
      <w:r w:rsidRPr="00EC701D">
        <w:t>• malades atteints de cancer sous traitement.</w:t>
      </w:r>
    </w:p>
    <w:p w:rsidR="00EC701D" w:rsidRPr="001777B2" w:rsidRDefault="00EC701D" w:rsidP="004D151C">
      <w:pPr>
        <w:pBdr>
          <w:top w:val="single" w:sz="4" w:space="1" w:color="auto"/>
          <w:left w:val="single" w:sz="4" w:space="4" w:color="auto"/>
          <w:bottom w:val="single" w:sz="4" w:space="1" w:color="auto"/>
          <w:right w:val="single" w:sz="4" w:space="4" w:color="auto"/>
        </w:pBdr>
        <w:rPr>
          <w:b/>
          <w:u w:val="single"/>
        </w:rPr>
      </w:pPr>
      <w:r w:rsidRPr="001777B2">
        <w:rPr>
          <w:b/>
          <w:u w:val="single"/>
        </w:rPr>
        <w:t>Ø malgré l’absence de données dans la littérature en raison d’un risque présumé compte-tenu des</w:t>
      </w:r>
      <w:r w:rsidR="001777B2">
        <w:rPr>
          <w:b/>
          <w:u w:val="single"/>
        </w:rPr>
        <w:t xml:space="preserve"> </w:t>
      </w:r>
      <w:r w:rsidRPr="001777B2">
        <w:rPr>
          <w:b/>
          <w:u w:val="single"/>
        </w:rPr>
        <w:t>données disponibles sur les autres infections respiratoires sont également considérés à risque :</w:t>
      </w:r>
    </w:p>
    <w:p w:rsidR="00EC701D" w:rsidRPr="00EC701D" w:rsidRDefault="00EC701D" w:rsidP="004D151C">
      <w:pPr>
        <w:pBdr>
          <w:top w:val="single" w:sz="4" w:space="1" w:color="auto"/>
          <w:left w:val="single" w:sz="4" w:space="4" w:color="auto"/>
          <w:bottom w:val="single" w:sz="4" w:space="1" w:color="auto"/>
          <w:right w:val="single" w:sz="4" w:space="4" w:color="auto"/>
        </w:pBdr>
      </w:pPr>
      <w:r w:rsidRPr="00EC701D">
        <w:t xml:space="preserve">• </w:t>
      </w:r>
      <w:r w:rsidRPr="001777B2">
        <w:rPr>
          <w:u w:val="single"/>
        </w:rPr>
        <w:t>les personnes avec une immunodépression congénitale ou acquise</w:t>
      </w:r>
      <w:r w:rsidRPr="00EC701D">
        <w:t xml:space="preserve"> :</w:t>
      </w:r>
    </w:p>
    <w:p w:rsidR="00EC701D" w:rsidRPr="00EC701D" w:rsidRDefault="00EC701D" w:rsidP="004D151C">
      <w:pPr>
        <w:pBdr>
          <w:top w:val="single" w:sz="4" w:space="1" w:color="auto"/>
          <w:left w:val="single" w:sz="4" w:space="4" w:color="auto"/>
          <w:bottom w:val="single" w:sz="4" w:space="1" w:color="auto"/>
          <w:right w:val="single" w:sz="4" w:space="4" w:color="auto"/>
        </w:pBdr>
      </w:pPr>
      <w:r w:rsidRPr="00EC701D">
        <w:t>- médicamenteuse : chimiothérapie anti cancéreuse, immunosuppresseur, biothérapie</w:t>
      </w:r>
      <w:r w:rsidR="001777B2">
        <w:t xml:space="preserve"> </w:t>
      </w:r>
      <w:r w:rsidRPr="00EC701D">
        <w:t>et/ou une corticothérapie à dose immunosuppressive,</w:t>
      </w:r>
    </w:p>
    <w:p w:rsidR="00EC701D" w:rsidRPr="00EC701D" w:rsidRDefault="00EC701D" w:rsidP="004D151C">
      <w:pPr>
        <w:pBdr>
          <w:top w:val="single" w:sz="4" w:space="1" w:color="auto"/>
          <w:left w:val="single" w:sz="4" w:space="4" w:color="auto"/>
          <w:bottom w:val="single" w:sz="4" w:space="1" w:color="auto"/>
          <w:right w:val="single" w:sz="4" w:space="4" w:color="auto"/>
        </w:pBdr>
      </w:pPr>
      <w:r w:rsidRPr="00EC701D">
        <w:t>- infection à VIH non contrôlé ou avec des CD4 &lt;200/mm3,</w:t>
      </w:r>
    </w:p>
    <w:p w:rsidR="00EC701D" w:rsidRPr="00EC701D" w:rsidRDefault="00EC701D" w:rsidP="004D151C">
      <w:pPr>
        <w:pBdr>
          <w:top w:val="single" w:sz="4" w:space="1" w:color="auto"/>
          <w:left w:val="single" w:sz="4" w:space="4" w:color="auto"/>
          <w:bottom w:val="single" w:sz="4" w:space="1" w:color="auto"/>
          <w:right w:val="single" w:sz="4" w:space="4" w:color="auto"/>
        </w:pBdr>
      </w:pPr>
      <w:r w:rsidRPr="00EC701D">
        <w:t>- consécutive à une greffe d'organe solide ou de cellules souches hématopoïétiques,</w:t>
      </w:r>
    </w:p>
    <w:p w:rsidR="00EC701D" w:rsidRPr="00EC701D" w:rsidRDefault="00EC701D" w:rsidP="004D151C">
      <w:pPr>
        <w:pBdr>
          <w:top w:val="single" w:sz="4" w:space="1" w:color="auto"/>
          <w:left w:val="single" w:sz="4" w:space="4" w:color="auto"/>
          <w:bottom w:val="single" w:sz="4" w:space="1" w:color="auto"/>
          <w:right w:val="single" w:sz="4" w:space="4" w:color="auto"/>
        </w:pBdr>
      </w:pPr>
      <w:r w:rsidRPr="00EC701D">
        <w:t>- liée à une hémopathie maligne en cours de traitement,</w:t>
      </w:r>
    </w:p>
    <w:p w:rsidR="00EC701D" w:rsidRPr="00EC701D" w:rsidRDefault="00EC701D" w:rsidP="004D151C">
      <w:pPr>
        <w:pBdr>
          <w:top w:val="single" w:sz="4" w:space="1" w:color="auto"/>
          <w:left w:val="single" w:sz="4" w:space="4" w:color="auto"/>
          <w:bottom w:val="single" w:sz="4" w:space="1" w:color="auto"/>
          <w:right w:val="single" w:sz="4" w:space="4" w:color="auto"/>
        </w:pBdr>
      </w:pPr>
      <w:r w:rsidRPr="00EC701D">
        <w:t xml:space="preserve">• </w:t>
      </w:r>
      <w:r w:rsidRPr="001777B2">
        <w:rPr>
          <w:u w:val="single"/>
        </w:rPr>
        <w:t>les malades atteints de cirrhose au stade B de la classification de Child-</w:t>
      </w:r>
      <w:proofErr w:type="spellStart"/>
      <w:r w:rsidRPr="001777B2">
        <w:rPr>
          <w:u w:val="single"/>
        </w:rPr>
        <w:t>Pugh</w:t>
      </w:r>
      <w:proofErr w:type="spellEnd"/>
      <w:r w:rsidRPr="001777B2">
        <w:rPr>
          <w:u w:val="single"/>
        </w:rPr>
        <w:t xml:space="preserve"> au moins</w:t>
      </w:r>
      <w:r w:rsidRPr="00EC701D">
        <w:t xml:space="preserve"> ;</w:t>
      </w:r>
    </w:p>
    <w:p w:rsidR="00EC701D" w:rsidRDefault="00EC701D" w:rsidP="004D151C">
      <w:pPr>
        <w:pBdr>
          <w:top w:val="single" w:sz="4" w:space="1" w:color="auto"/>
          <w:left w:val="single" w:sz="4" w:space="4" w:color="auto"/>
          <w:bottom w:val="single" w:sz="4" w:space="1" w:color="auto"/>
          <w:right w:val="single" w:sz="4" w:space="4" w:color="auto"/>
        </w:pBdr>
      </w:pPr>
      <w:r w:rsidRPr="00EC701D">
        <w:t xml:space="preserve">• </w:t>
      </w:r>
      <w:r w:rsidRPr="001777B2">
        <w:rPr>
          <w:u w:val="single"/>
        </w:rPr>
        <w:t>les personnes présentant une obésité morbide</w:t>
      </w:r>
      <w:r w:rsidRPr="00EC701D">
        <w:t xml:space="preserve"> (indice de masse corporelle &gt; 40 kg/m2) par</w:t>
      </w:r>
      <w:r w:rsidR="001777B2">
        <w:t xml:space="preserve"> </w:t>
      </w:r>
      <w:r w:rsidRPr="00EC701D">
        <w:t>analogie avec la grippe A(H1N1)09.</w:t>
      </w:r>
    </w:p>
    <w:p w:rsidR="0001642F" w:rsidRPr="0001642F" w:rsidRDefault="004A698B" w:rsidP="004D151C">
      <w:pPr>
        <w:pBdr>
          <w:top w:val="single" w:sz="4" w:space="1" w:color="auto"/>
          <w:left w:val="single" w:sz="4" w:space="4" w:color="auto"/>
          <w:bottom w:val="single" w:sz="4" w:space="1" w:color="auto"/>
          <w:right w:val="single" w:sz="4" w:space="4" w:color="auto"/>
        </w:pBdr>
        <w:rPr>
          <w:u w:val="single"/>
        </w:rPr>
      </w:pPr>
      <w:r w:rsidRPr="00EC701D">
        <w:t xml:space="preserve">• </w:t>
      </w:r>
      <w:r w:rsidRPr="001777B2">
        <w:rPr>
          <w:u w:val="single"/>
        </w:rPr>
        <w:t xml:space="preserve">les </w:t>
      </w:r>
      <w:r w:rsidRPr="0001642F">
        <w:rPr>
          <w:u w:val="single"/>
        </w:rPr>
        <w:t>femmes enceintes à partir du troisième trimestre de la grossesse.</w:t>
      </w:r>
    </w:p>
    <w:p w:rsidR="00504924" w:rsidRPr="00B24442" w:rsidRDefault="00EC701D" w:rsidP="004D151C">
      <w:pPr>
        <w:pBdr>
          <w:top w:val="single" w:sz="4" w:space="1" w:color="auto"/>
          <w:left w:val="single" w:sz="4" w:space="4" w:color="auto"/>
          <w:bottom w:val="single" w:sz="4" w:space="1" w:color="auto"/>
          <w:right w:val="single" w:sz="4" w:space="4" w:color="auto"/>
        </w:pBdr>
      </w:pPr>
      <w:r w:rsidRPr="0095595C">
        <w:rPr>
          <w:b/>
        </w:rPr>
        <w:t xml:space="preserve">S’agissant des femmes enceintes, </w:t>
      </w:r>
      <w:r w:rsidRPr="00EC701D">
        <w:t>en l’absence de données disponibles, il est recommandé d’appliquer</w:t>
      </w:r>
      <w:r w:rsidR="0095595C">
        <w:t xml:space="preserve"> </w:t>
      </w:r>
      <w:r w:rsidRPr="00EC701D">
        <w:t>les mesures ci-dessous à partir du troisième trimestre de la grossesse.</w:t>
      </w:r>
      <w:r w:rsidR="004A698B">
        <w:t xml:space="preserve"> (</w:t>
      </w:r>
      <w:r w:rsidR="0001642F">
        <w:t xml:space="preserve"> </w:t>
      </w:r>
      <w:proofErr w:type="gramStart"/>
      <w:r w:rsidR="0001642F">
        <w:t>les</w:t>
      </w:r>
      <w:proofErr w:type="gramEnd"/>
      <w:r w:rsidR="0001642F">
        <w:t xml:space="preserve"> mesures ci-dessous étant en autre les </w:t>
      </w:r>
      <w:r w:rsidR="004A698B" w:rsidRPr="004A698B">
        <w:rPr>
          <w:b/>
        </w:rPr>
        <w:t>Mesures barrières » ou mesures de distanciation sociale spécifiques aux personnes fragiles</w:t>
      </w:r>
      <w:r w:rsidR="004A698B">
        <w:t>)</w:t>
      </w:r>
    </w:p>
    <w:sectPr w:rsidR="00504924" w:rsidRPr="00B24442" w:rsidSect="00BF6A3F">
      <w:pgSz w:w="11906" w:h="16838"/>
      <w:pgMar w:top="568" w:right="566" w:bottom="568"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C4B0A"/>
    <w:multiLevelType w:val="multilevel"/>
    <w:tmpl w:val="07244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010A5"/>
    <w:multiLevelType w:val="hybridMultilevel"/>
    <w:tmpl w:val="446A232C"/>
    <w:lvl w:ilvl="0" w:tplc="99A021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DA2833"/>
    <w:multiLevelType w:val="hybridMultilevel"/>
    <w:tmpl w:val="D38C3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40ADA"/>
    <w:rsid w:val="0001642F"/>
    <w:rsid w:val="000323FC"/>
    <w:rsid w:val="001633A6"/>
    <w:rsid w:val="001777B2"/>
    <w:rsid w:val="00364B7C"/>
    <w:rsid w:val="004A698B"/>
    <w:rsid w:val="004D151C"/>
    <w:rsid w:val="004D6F71"/>
    <w:rsid w:val="00504924"/>
    <w:rsid w:val="00540ADA"/>
    <w:rsid w:val="005D567D"/>
    <w:rsid w:val="00615CE8"/>
    <w:rsid w:val="006933B2"/>
    <w:rsid w:val="006A1223"/>
    <w:rsid w:val="006D349F"/>
    <w:rsid w:val="0076362A"/>
    <w:rsid w:val="007C7FF5"/>
    <w:rsid w:val="00805212"/>
    <w:rsid w:val="008B2884"/>
    <w:rsid w:val="0095595C"/>
    <w:rsid w:val="00956D19"/>
    <w:rsid w:val="00985659"/>
    <w:rsid w:val="00A47C7C"/>
    <w:rsid w:val="00A538DA"/>
    <w:rsid w:val="00AD7B51"/>
    <w:rsid w:val="00AF75EB"/>
    <w:rsid w:val="00B24442"/>
    <w:rsid w:val="00BF6A3F"/>
    <w:rsid w:val="00CA04B2"/>
    <w:rsid w:val="00D3054D"/>
    <w:rsid w:val="00DA2B49"/>
    <w:rsid w:val="00EC70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B2"/>
  </w:style>
  <w:style w:type="paragraph" w:styleId="Titre1">
    <w:name w:val="heading 1"/>
    <w:basedOn w:val="Normal"/>
    <w:next w:val="Normal"/>
    <w:link w:val="Titre1Car"/>
    <w:uiPriority w:val="9"/>
    <w:qFormat/>
    <w:rsid w:val="006D349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4442"/>
    <w:pPr>
      <w:ind w:left="720"/>
      <w:contextualSpacing/>
    </w:pPr>
  </w:style>
  <w:style w:type="character" w:customStyle="1" w:styleId="Titre1Car">
    <w:name w:val="Titre 1 Car"/>
    <w:basedOn w:val="Policepardfaut"/>
    <w:link w:val="Titre1"/>
    <w:uiPriority w:val="9"/>
    <w:rsid w:val="006D349F"/>
    <w:rPr>
      <w:rFonts w:asciiTheme="majorHAnsi" w:eastAsiaTheme="majorEastAsia" w:hAnsiTheme="majorHAnsi" w:cstheme="majorBidi"/>
      <w:b/>
      <w:bCs/>
      <w:color w:val="2F5496" w:themeColor="accent1" w:themeShade="BF"/>
      <w:sz w:val="28"/>
      <w:szCs w:val="28"/>
    </w:rPr>
  </w:style>
  <w:style w:type="character" w:styleId="Lienhypertexte">
    <w:name w:val="Hyperlink"/>
    <w:basedOn w:val="Policepardfaut"/>
    <w:uiPriority w:val="99"/>
    <w:unhideWhenUsed/>
    <w:rsid w:val="005D567D"/>
    <w:rPr>
      <w:color w:val="0563C1" w:themeColor="hyperlink"/>
      <w:u w:val="single"/>
    </w:rPr>
  </w:style>
  <w:style w:type="character" w:styleId="Lienhypertextesuivivisit">
    <w:name w:val="FollowedHyperlink"/>
    <w:basedOn w:val="Policepardfaut"/>
    <w:uiPriority w:val="99"/>
    <w:semiHidden/>
    <w:unhideWhenUsed/>
    <w:rsid w:val="005D567D"/>
    <w:rPr>
      <w:color w:val="954F72" w:themeColor="followedHyperlink"/>
      <w:u w:val="single"/>
    </w:rPr>
  </w:style>
  <w:style w:type="paragraph" w:styleId="Textedebulles">
    <w:name w:val="Balloon Text"/>
    <w:basedOn w:val="Normal"/>
    <w:link w:val="TextedebullesCar"/>
    <w:uiPriority w:val="99"/>
    <w:semiHidden/>
    <w:unhideWhenUsed/>
    <w:rsid w:val="005049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9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13579">
      <w:bodyDiv w:val="1"/>
      <w:marLeft w:val="0"/>
      <w:marRight w:val="0"/>
      <w:marTop w:val="0"/>
      <w:marBottom w:val="0"/>
      <w:divBdr>
        <w:top w:val="none" w:sz="0" w:space="0" w:color="auto"/>
        <w:left w:val="none" w:sz="0" w:space="0" w:color="auto"/>
        <w:bottom w:val="none" w:sz="0" w:space="0" w:color="auto"/>
        <w:right w:val="none" w:sz="0" w:space="0" w:color="auto"/>
      </w:divBdr>
      <w:divsChild>
        <w:div w:id="2026899220">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866018694">
              <w:marLeft w:val="0"/>
              <w:marRight w:val="0"/>
              <w:marTop w:val="0"/>
              <w:marBottom w:val="0"/>
              <w:divBdr>
                <w:top w:val="none" w:sz="0" w:space="0" w:color="auto"/>
                <w:left w:val="none" w:sz="0" w:space="0" w:color="auto"/>
                <w:bottom w:val="none" w:sz="0" w:space="0" w:color="auto"/>
                <w:right w:val="none" w:sz="0" w:space="0" w:color="auto"/>
              </w:divBdr>
              <w:divsChild>
                <w:div w:id="922760417">
                  <w:marLeft w:val="0"/>
                  <w:marRight w:val="0"/>
                  <w:marTop w:val="0"/>
                  <w:marBottom w:val="0"/>
                  <w:divBdr>
                    <w:top w:val="none" w:sz="0" w:space="0" w:color="auto"/>
                    <w:left w:val="none" w:sz="0" w:space="0" w:color="auto"/>
                    <w:bottom w:val="none" w:sz="0" w:space="0" w:color="auto"/>
                    <w:right w:val="none" w:sz="0" w:space="0" w:color="auto"/>
                  </w:divBdr>
                  <w:divsChild>
                    <w:div w:id="247273708">
                      <w:marLeft w:val="0"/>
                      <w:marRight w:val="0"/>
                      <w:marTop w:val="0"/>
                      <w:marBottom w:val="0"/>
                      <w:divBdr>
                        <w:top w:val="none" w:sz="0" w:space="0" w:color="auto"/>
                        <w:left w:val="none" w:sz="0" w:space="0" w:color="auto"/>
                        <w:bottom w:val="none" w:sz="0" w:space="0" w:color="auto"/>
                        <w:right w:val="none" w:sz="0" w:space="0" w:color="auto"/>
                      </w:divBdr>
                      <w:divsChild>
                        <w:div w:id="1863203828">
                          <w:marLeft w:val="0"/>
                          <w:marRight w:val="0"/>
                          <w:marTop w:val="0"/>
                          <w:marBottom w:val="0"/>
                          <w:divBdr>
                            <w:top w:val="none" w:sz="0" w:space="0" w:color="auto"/>
                            <w:left w:val="none" w:sz="0" w:space="0" w:color="auto"/>
                            <w:bottom w:val="none" w:sz="0" w:space="0" w:color="auto"/>
                            <w:right w:val="none" w:sz="0" w:space="0" w:color="auto"/>
                          </w:divBdr>
                        </w:div>
                        <w:div w:id="732629947">
                          <w:marLeft w:val="0"/>
                          <w:marRight w:val="0"/>
                          <w:marTop w:val="0"/>
                          <w:marBottom w:val="0"/>
                          <w:divBdr>
                            <w:top w:val="none" w:sz="0" w:space="0" w:color="auto"/>
                            <w:left w:val="none" w:sz="0" w:space="0" w:color="auto"/>
                            <w:bottom w:val="none" w:sz="0" w:space="0" w:color="auto"/>
                            <w:right w:val="none" w:sz="0" w:space="0" w:color="auto"/>
                          </w:divBdr>
                        </w:div>
                        <w:div w:id="348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5987">
      <w:bodyDiv w:val="1"/>
      <w:marLeft w:val="0"/>
      <w:marRight w:val="0"/>
      <w:marTop w:val="0"/>
      <w:marBottom w:val="0"/>
      <w:divBdr>
        <w:top w:val="none" w:sz="0" w:space="0" w:color="auto"/>
        <w:left w:val="none" w:sz="0" w:space="0" w:color="auto"/>
        <w:bottom w:val="none" w:sz="0" w:space="0" w:color="auto"/>
        <w:right w:val="none" w:sz="0" w:space="0" w:color="auto"/>
      </w:divBdr>
    </w:div>
    <w:div w:id="430900735">
      <w:bodyDiv w:val="1"/>
      <w:marLeft w:val="0"/>
      <w:marRight w:val="0"/>
      <w:marTop w:val="0"/>
      <w:marBottom w:val="0"/>
      <w:divBdr>
        <w:top w:val="none" w:sz="0" w:space="0" w:color="auto"/>
        <w:left w:val="none" w:sz="0" w:space="0" w:color="auto"/>
        <w:bottom w:val="none" w:sz="0" w:space="0" w:color="auto"/>
        <w:right w:val="none" w:sz="0" w:space="0" w:color="auto"/>
      </w:divBdr>
    </w:div>
    <w:div w:id="520583534">
      <w:bodyDiv w:val="1"/>
      <w:marLeft w:val="0"/>
      <w:marRight w:val="0"/>
      <w:marTop w:val="0"/>
      <w:marBottom w:val="0"/>
      <w:divBdr>
        <w:top w:val="none" w:sz="0" w:space="0" w:color="auto"/>
        <w:left w:val="none" w:sz="0" w:space="0" w:color="auto"/>
        <w:bottom w:val="none" w:sz="0" w:space="0" w:color="auto"/>
        <w:right w:val="none" w:sz="0" w:space="0" w:color="auto"/>
      </w:divBdr>
    </w:div>
    <w:div w:id="638271251">
      <w:bodyDiv w:val="1"/>
      <w:marLeft w:val="0"/>
      <w:marRight w:val="0"/>
      <w:marTop w:val="0"/>
      <w:marBottom w:val="0"/>
      <w:divBdr>
        <w:top w:val="none" w:sz="0" w:space="0" w:color="auto"/>
        <w:left w:val="none" w:sz="0" w:space="0" w:color="auto"/>
        <w:bottom w:val="none" w:sz="0" w:space="0" w:color="auto"/>
        <w:right w:val="none" w:sz="0" w:space="0" w:color="auto"/>
      </w:divBdr>
    </w:div>
    <w:div w:id="646935213">
      <w:bodyDiv w:val="1"/>
      <w:marLeft w:val="0"/>
      <w:marRight w:val="0"/>
      <w:marTop w:val="0"/>
      <w:marBottom w:val="0"/>
      <w:divBdr>
        <w:top w:val="none" w:sz="0" w:space="0" w:color="auto"/>
        <w:left w:val="none" w:sz="0" w:space="0" w:color="auto"/>
        <w:bottom w:val="none" w:sz="0" w:space="0" w:color="auto"/>
        <w:right w:val="none" w:sz="0" w:space="0" w:color="auto"/>
      </w:divBdr>
    </w:div>
    <w:div w:id="677657082">
      <w:bodyDiv w:val="1"/>
      <w:marLeft w:val="0"/>
      <w:marRight w:val="0"/>
      <w:marTop w:val="0"/>
      <w:marBottom w:val="0"/>
      <w:divBdr>
        <w:top w:val="none" w:sz="0" w:space="0" w:color="auto"/>
        <w:left w:val="none" w:sz="0" w:space="0" w:color="auto"/>
        <w:bottom w:val="none" w:sz="0" w:space="0" w:color="auto"/>
        <w:right w:val="none" w:sz="0" w:space="0" w:color="auto"/>
      </w:divBdr>
    </w:div>
    <w:div w:id="810174764">
      <w:bodyDiv w:val="1"/>
      <w:marLeft w:val="0"/>
      <w:marRight w:val="0"/>
      <w:marTop w:val="0"/>
      <w:marBottom w:val="0"/>
      <w:divBdr>
        <w:top w:val="none" w:sz="0" w:space="0" w:color="auto"/>
        <w:left w:val="none" w:sz="0" w:space="0" w:color="auto"/>
        <w:bottom w:val="none" w:sz="0" w:space="0" w:color="auto"/>
        <w:right w:val="none" w:sz="0" w:space="0" w:color="auto"/>
      </w:divBdr>
      <w:divsChild>
        <w:div w:id="2019384281">
          <w:marLeft w:val="0"/>
          <w:marRight w:val="0"/>
          <w:marTop w:val="0"/>
          <w:marBottom w:val="0"/>
          <w:divBdr>
            <w:top w:val="none" w:sz="0" w:space="0" w:color="auto"/>
            <w:left w:val="none" w:sz="0" w:space="0" w:color="auto"/>
            <w:bottom w:val="none" w:sz="0" w:space="0" w:color="auto"/>
            <w:right w:val="none" w:sz="0" w:space="0" w:color="auto"/>
          </w:divBdr>
          <w:divsChild>
            <w:div w:id="19357309">
              <w:marLeft w:val="0"/>
              <w:marRight w:val="0"/>
              <w:marTop w:val="0"/>
              <w:marBottom w:val="0"/>
              <w:divBdr>
                <w:top w:val="none" w:sz="0" w:space="0" w:color="auto"/>
                <w:left w:val="none" w:sz="0" w:space="0" w:color="auto"/>
                <w:bottom w:val="none" w:sz="0" w:space="0" w:color="auto"/>
                <w:right w:val="none" w:sz="0" w:space="0" w:color="auto"/>
              </w:divBdr>
              <w:divsChild>
                <w:div w:id="12516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4496">
      <w:bodyDiv w:val="1"/>
      <w:marLeft w:val="0"/>
      <w:marRight w:val="0"/>
      <w:marTop w:val="0"/>
      <w:marBottom w:val="0"/>
      <w:divBdr>
        <w:top w:val="none" w:sz="0" w:space="0" w:color="auto"/>
        <w:left w:val="none" w:sz="0" w:space="0" w:color="auto"/>
        <w:bottom w:val="none" w:sz="0" w:space="0" w:color="auto"/>
        <w:right w:val="none" w:sz="0" w:space="0" w:color="auto"/>
      </w:divBdr>
    </w:div>
    <w:div w:id="1040979770">
      <w:bodyDiv w:val="1"/>
      <w:marLeft w:val="0"/>
      <w:marRight w:val="0"/>
      <w:marTop w:val="0"/>
      <w:marBottom w:val="0"/>
      <w:divBdr>
        <w:top w:val="none" w:sz="0" w:space="0" w:color="auto"/>
        <w:left w:val="none" w:sz="0" w:space="0" w:color="auto"/>
        <w:bottom w:val="none" w:sz="0" w:space="0" w:color="auto"/>
        <w:right w:val="none" w:sz="0" w:space="0" w:color="auto"/>
      </w:divBdr>
      <w:divsChild>
        <w:div w:id="1249577696">
          <w:marLeft w:val="0"/>
          <w:marRight w:val="0"/>
          <w:marTop w:val="0"/>
          <w:marBottom w:val="0"/>
          <w:divBdr>
            <w:top w:val="none" w:sz="0" w:space="0" w:color="auto"/>
            <w:left w:val="none" w:sz="0" w:space="0" w:color="auto"/>
            <w:bottom w:val="none" w:sz="0" w:space="0" w:color="auto"/>
            <w:right w:val="none" w:sz="0" w:space="0" w:color="auto"/>
          </w:divBdr>
        </w:div>
      </w:divsChild>
    </w:div>
    <w:div w:id="1217743009">
      <w:bodyDiv w:val="1"/>
      <w:marLeft w:val="0"/>
      <w:marRight w:val="0"/>
      <w:marTop w:val="0"/>
      <w:marBottom w:val="0"/>
      <w:divBdr>
        <w:top w:val="none" w:sz="0" w:space="0" w:color="auto"/>
        <w:left w:val="none" w:sz="0" w:space="0" w:color="auto"/>
        <w:bottom w:val="none" w:sz="0" w:space="0" w:color="auto"/>
        <w:right w:val="none" w:sz="0" w:space="0" w:color="auto"/>
      </w:divBdr>
      <w:divsChild>
        <w:div w:id="2090999695">
          <w:marLeft w:val="0"/>
          <w:marRight w:val="0"/>
          <w:marTop w:val="0"/>
          <w:marBottom w:val="0"/>
          <w:divBdr>
            <w:top w:val="none" w:sz="0" w:space="0" w:color="auto"/>
            <w:left w:val="none" w:sz="0" w:space="0" w:color="auto"/>
            <w:bottom w:val="none" w:sz="0" w:space="0" w:color="auto"/>
            <w:right w:val="none" w:sz="0" w:space="0" w:color="auto"/>
          </w:divBdr>
          <w:divsChild>
            <w:div w:id="1280993527">
              <w:marLeft w:val="0"/>
              <w:marRight w:val="0"/>
              <w:marTop w:val="0"/>
              <w:marBottom w:val="0"/>
              <w:divBdr>
                <w:top w:val="none" w:sz="0" w:space="0" w:color="auto"/>
                <w:left w:val="none" w:sz="0" w:space="0" w:color="auto"/>
                <w:bottom w:val="none" w:sz="0" w:space="0" w:color="auto"/>
                <w:right w:val="none" w:sz="0" w:space="0" w:color="auto"/>
              </w:divBdr>
              <w:divsChild>
                <w:div w:id="20203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19096">
      <w:bodyDiv w:val="1"/>
      <w:marLeft w:val="0"/>
      <w:marRight w:val="0"/>
      <w:marTop w:val="0"/>
      <w:marBottom w:val="0"/>
      <w:divBdr>
        <w:top w:val="none" w:sz="0" w:space="0" w:color="auto"/>
        <w:left w:val="none" w:sz="0" w:space="0" w:color="auto"/>
        <w:bottom w:val="none" w:sz="0" w:space="0" w:color="auto"/>
        <w:right w:val="none" w:sz="0" w:space="0" w:color="auto"/>
      </w:divBdr>
    </w:div>
    <w:div w:id="1244298021">
      <w:bodyDiv w:val="1"/>
      <w:marLeft w:val="0"/>
      <w:marRight w:val="0"/>
      <w:marTop w:val="0"/>
      <w:marBottom w:val="0"/>
      <w:divBdr>
        <w:top w:val="none" w:sz="0" w:space="0" w:color="auto"/>
        <w:left w:val="none" w:sz="0" w:space="0" w:color="auto"/>
        <w:bottom w:val="none" w:sz="0" w:space="0" w:color="auto"/>
        <w:right w:val="none" w:sz="0" w:space="0" w:color="auto"/>
      </w:divBdr>
    </w:div>
    <w:div w:id="1303271017">
      <w:bodyDiv w:val="1"/>
      <w:marLeft w:val="0"/>
      <w:marRight w:val="0"/>
      <w:marTop w:val="0"/>
      <w:marBottom w:val="0"/>
      <w:divBdr>
        <w:top w:val="none" w:sz="0" w:space="0" w:color="auto"/>
        <w:left w:val="none" w:sz="0" w:space="0" w:color="auto"/>
        <w:bottom w:val="none" w:sz="0" w:space="0" w:color="auto"/>
        <w:right w:val="none" w:sz="0" w:space="0" w:color="auto"/>
      </w:divBdr>
    </w:div>
    <w:div w:id="1632438789">
      <w:bodyDiv w:val="1"/>
      <w:marLeft w:val="0"/>
      <w:marRight w:val="0"/>
      <w:marTop w:val="0"/>
      <w:marBottom w:val="0"/>
      <w:divBdr>
        <w:top w:val="none" w:sz="0" w:space="0" w:color="auto"/>
        <w:left w:val="none" w:sz="0" w:space="0" w:color="auto"/>
        <w:bottom w:val="none" w:sz="0" w:space="0" w:color="auto"/>
        <w:right w:val="none" w:sz="0" w:space="0" w:color="auto"/>
      </w:divBdr>
      <w:divsChild>
        <w:div w:id="730540718">
          <w:blockQuote w:val="1"/>
          <w:marLeft w:val="54"/>
          <w:marRight w:val="720"/>
          <w:marTop w:val="100"/>
          <w:marBottom w:val="100"/>
          <w:divBdr>
            <w:top w:val="none" w:sz="0" w:space="0" w:color="auto"/>
            <w:left w:val="single" w:sz="8" w:space="3" w:color="FF0000"/>
            <w:bottom w:val="none" w:sz="0" w:space="0" w:color="auto"/>
            <w:right w:val="none" w:sz="0" w:space="0" w:color="auto"/>
          </w:divBdr>
          <w:divsChild>
            <w:div w:id="1473055002">
              <w:marLeft w:val="0"/>
              <w:marRight w:val="0"/>
              <w:marTop w:val="0"/>
              <w:marBottom w:val="0"/>
              <w:divBdr>
                <w:top w:val="none" w:sz="0" w:space="0" w:color="auto"/>
                <w:left w:val="none" w:sz="0" w:space="0" w:color="auto"/>
                <w:bottom w:val="none" w:sz="0" w:space="0" w:color="auto"/>
                <w:right w:val="none" w:sz="0" w:space="0" w:color="auto"/>
              </w:divBdr>
              <w:divsChild>
                <w:div w:id="1345981223">
                  <w:marLeft w:val="0"/>
                  <w:marRight w:val="0"/>
                  <w:marTop w:val="0"/>
                  <w:marBottom w:val="0"/>
                  <w:divBdr>
                    <w:top w:val="none" w:sz="0" w:space="0" w:color="auto"/>
                    <w:left w:val="none" w:sz="0" w:space="0" w:color="auto"/>
                    <w:bottom w:val="none" w:sz="0" w:space="0" w:color="auto"/>
                    <w:right w:val="none" w:sz="0" w:space="0" w:color="auto"/>
                  </w:divBdr>
                  <w:divsChild>
                    <w:div w:id="1168326005">
                      <w:marLeft w:val="0"/>
                      <w:marRight w:val="0"/>
                      <w:marTop w:val="0"/>
                      <w:marBottom w:val="0"/>
                      <w:divBdr>
                        <w:top w:val="none" w:sz="0" w:space="0" w:color="auto"/>
                        <w:left w:val="none" w:sz="0" w:space="0" w:color="auto"/>
                        <w:bottom w:val="none" w:sz="0" w:space="0" w:color="auto"/>
                        <w:right w:val="none" w:sz="0" w:space="0" w:color="auto"/>
                      </w:divBdr>
                      <w:divsChild>
                        <w:div w:id="1914701788">
                          <w:marLeft w:val="0"/>
                          <w:marRight w:val="0"/>
                          <w:marTop w:val="0"/>
                          <w:marBottom w:val="0"/>
                          <w:divBdr>
                            <w:top w:val="none" w:sz="0" w:space="0" w:color="auto"/>
                            <w:left w:val="none" w:sz="0" w:space="0" w:color="auto"/>
                            <w:bottom w:val="none" w:sz="0" w:space="0" w:color="auto"/>
                            <w:right w:val="none" w:sz="0" w:space="0" w:color="auto"/>
                          </w:divBdr>
                        </w:div>
                        <w:div w:id="471867030">
                          <w:marLeft w:val="0"/>
                          <w:marRight w:val="0"/>
                          <w:marTop w:val="0"/>
                          <w:marBottom w:val="0"/>
                          <w:divBdr>
                            <w:top w:val="none" w:sz="0" w:space="0" w:color="auto"/>
                            <w:left w:val="none" w:sz="0" w:space="0" w:color="auto"/>
                            <w:bottom w:val="none" w:sz="0" w:space="0" w:color="auto"/>
                            <w:right w:val="none" w:sz="0" w:space="0" w:color="auto"/>
                          </w:divBdr>
                        </w:div>
                        <w:div w:id="18942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05046">
      <w:bodyDiv w:val="1"/>
      <w:marLeft w:val="0"/>
      <w:marRight w:val="0"/>
      <w:marTop w:val="0"/>
      <w:marBottom w:val="0"/>
      <w:divBdr>
        <w:top w:val="none" w:sz="0" w:space="0" w:color="auto"/>
        <w:left w:val="none" w:sz="0" w:space="0" w:color="auto"/>
        <w:bottom w:val="none" w:sz="0" w:space="0" w:color="auto"/>
        <w:right w:val="none" w:sz="0" w:space="0" w:color="auto"/>
      </w:divBdr>
      <w:divsChild>
        <w:div w:id="18672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idarites-sante.gouv.fr/soins-et-maladies/maladies/maladies-infectieuses/coronavirus/coronavirus-questions-reponses" TargetMode="External"/><Relationship Id="rId5" Type="http://schemas.openxmlformats.org/officeDocument/2006/relationships/hyperlink" Target="https://www.education.gouv.fr/coronavirus-covid-19-informations-et-recommandations-pour-les-etablissements-scolaires-et-les-27425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6148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Cristel Pluyette</dc:creator>
  <cp:lastModifiedBy>Stephane URIOT FSU04</cp:lastModifiedBy>
  <cp:revision>2</cp:revision>
  <dcterms:created xsi:type="dcterms:W3CDTF">2020-04-29T09:33:00Z</dcterms:created>
  <dcterms:modified xsi:type="dcterms:W3CDTF">2020-04-29T09:33:00Z</dcterms:modified>
</cp:coreProperties>
</file>